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Maria &amp; Jennifer -</w:t>
      </w:r>
    </w:p>
    <w:p w:rsidR="00000000" w:rsidDel="00000000" w:rsidP="00000000" w:rsidRDefault="00000000" w:rsidRPr="00000000" w14:paraId="00000002">
      <w:pPr>
        <w:rPr/>
      </w:pPr>
      <w:r w:rsidDel="00000000" w:rsidR="00000000" w:rsidRPr="00000000">
        <w:rPr>
          <w:rtl w:val="0"/>
        </w:rPr>
        <w:t xml:space="preserve">Here are the prompts for the HEF progress report survey for Q3 covering January - March 2021</w:t>
      </w:r>
    </w:p>
    <w:p w:rsidR="00000000" w:rsidDel="00000000" w:rsidP="00000000" w:rsidRDefault="00000000" w:rsidRPr="00000000" w14:paraId="00000003">
      <w:pPr>
        <w:rPr/>
      </w:pPr>
      <w:r w:rsidDel="00000000" w:rsidR="00000000" w:rsidRPr="00000000">
        <w:rPr>
          <w:rtl w:val="0"/>
        </w:rPr>
        <w:t xml:space="preserve">This is due April 15.</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Please review and add any information about work you have done in your counties to support HEF.</w:t>
      </w:r>
    </w:p>
    <w:p w:rsidR="00000000" w:rsidDel="00000000" w:rsidP="00000000" w:rsidRDefault="00000000" w:rsidRPr="00000000" w14:paraId="00000006">
      <w:pPr>
        <w:rPr/>
      </w:pPr>
      <w:r w:rsidDel="00000000" w:rsidR="00000000" w:rsidRPr="00000000">
        <w:rPr>
          <w:rtl w:val="0"/>
        </w:rPr>
        <w:t xml:space="preserve">I’ll compile and add to the online survey.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THANKS</w:t>
      </w:r>
      <w:r w:rsidDel="00000000" w:rsidR="00000000" w:rsidRPr="00000000">
        <w:rPr>
          <w:rtl w:val="0"/>
        </w:rPr>
      </w:r>
    </w:p>
    <w:p w:rsidR="00000000" w:rsidDel="00000000" w:rsidP="00000000" w:rsidRDefault="00000000" w:rsidRPr="00000000" w14:paraId="00000009">
      <w:pPr>
        <w:spacing w:after="300" w:lineRule="auto"/>
        <w:jc w:val="center"/>
        <w:rPr>
          <w:b w:val="1"/>
        </w:rPr>
      </w:pPr>
      <w:r w:rsidDel="00000000" w:rsidR="00000000" w:rsidRPr="00000000">
        <w:rPr>
          <w:rtl w:val="0"/>
        </w:rPr>
      </w:r>
    </w:p>
    <w:p w:rsidR="00000000" w:rsidDel="00000000" w:rsidP="00000000" w:rsidRDefault="00000000" w:rsidRPr="00000000" w14:paraId="0000000A">
      <w:pPr>
        <w:spacing w:after="0" w:before="0" w:line="240" w:lineRule="auto"/>
        <w:rPr>
          <w:color w:val="525252"/>
          <w:sz w:val="24"/>
          <w:szCs w:val="24"/>
        </w:rPr>
      </w:pPr>
      <w:r w:rsidDel="00000000" w:rsidR="00000000" w:rsidRPr="00000000">
        <w:rPr>
          <w:color w:val="525252"/>
          <w:sz w:val="24"/>
          <w:szCs w:val="24"/>
          <w:rtl w:val="0"/>
        </w:rPr>
        <w:t xml:space="preserve">For Q3 Period:  Please summarize any </w:t>
      </w:r>
      <w:r w:rsidDel="00000000" w:rsidR="00000000" w:rsidRPr="00000000">
        <w:rPr>
          <w:b w:val="1"/>
          <w:color w:val="525252"/>
          <w:sz w:val="24"/>
          <w:szCs w:val="24"/>
          <w:rtl w:val="0"/>
        </w:rPr>
        <w:t xml:space="preserve">successes</w:t>
      </w:r>
      <w:r w:rsidDel="00000000" w:rsidR="00000000" w:rsidRPr="00000000">
        <w:rPr>
          <w:color w:val="525252"/>
          <w:sz w:val="24"/>
          <w:szCs w:val="24"/>
          <w:rtl w:val="0"/>
        </w:rPr>
        <w:t xml:space="preserve"> related to your current project implementation efforts.  </w:t>
      </w:r>
    </w:p>
    <w:p w:rsidR="00000000" w:rsidDel="00000000" w:rsidP="00000000" w:rsidRDefault="00000000" w:rsidRPr="00000000" w14:paraId="0000000B">
      <w:pPr>
        <w:spacing w:after="0" w:before="0" w:line="240" w:lineRule="auto"/>
        <w:rPr>
          <w:color w:val="525252"/>
          <w:sz w:val="24"/>
          <w:szCs w:val="24"/>
        </w:rPr>
      </w:pPr>
      <w:r w:rsidDel="00000000" w:rsidR="00000000" w:rsidRPr="00000000">
        <w:rPr>
          <w:rtl w:val="0"/>
        </w:rPr>
      </w:r>
    </w:p>
    <w:tbl>
      <w:tblPr>
        <w:tblStyle w:val="Table1"/>
        <w:tblW w:w="100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rPr>
            </w:pPr>
            <w:r w:rsidDel="00000000" w:rsidR="00000000" w:rsidRPr="00000000">
              <w:rPr>
                <w:color w:val="525252"/>
                <w:sz w:val="24"/>
                <w:szCs w:val="24"/>
                <w:rtl w:val="0"/>
              </w:rPr>
              <w:t xml:space="preserve">The three county offices collaborated on delivering PL Session #2 attended by 12 participants. We planned for PL Session #3 but with only 3 registered participants we cancelled the session and reached out to each participant. Working in collaboration has built capacity in all three counties for this work.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rPr>
            </w:pPr>
            <w:r w:rsidDel="00000000" w:rsidR="00000000" w:rsidRPr="00000000">
              <w:rPr>
                <w:color w:val="525252"/>
                <w:sz w:val="24"/>
                <w:szCs w:val="24"/>
                <w:rtl w:val="0"/>
              </w:rPr>
              <w:t xml:space="preserve">Colusa: The past year’s  CHKS results were paired with the HEF to provide Tobacco Education follow up with the LEAs and SRO officer. Our county office offered to pay for each LEAs CHKS to obtain a post COVID-19 survey for comparison reasons with our TUPE funding.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rPr>
            </w:pPr>
            <w:r w:rsidDel="00000000" w:rsidR="00000000" w:rsidRPr="00000000">
              <w:rPr>
                <w:color w:val="525252"/>
                <w:sz w:val="24"/>
                <w:szCs w:val="24"/>
                <w:rtl w:val="0"/>
              </w:rPr>
              <w:t xml:space="preserve">Yuba:  Our largest district has been actively involved in a collaborative effort with the county office to implement training and site-based support.  This has opened up opportunities for partnerships in HEF curriculum development and support within three LEAs (Charter, Yuba COE programs, and Marysville JUSD).</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525252"/>
                <w:sz w:val="24"/>
                <w:szCs w:val="24"/>
              </w:rPr>
            </w:pPr>
            <w:r w:rsidDel="00000000" w:rsidR="00000000" w:rsidRPr="00000000">
              <w:rPr>
                <w:rtl w:val="0"/>
              </w:rPr>
            </w:r>
          </w:p>
        </w:tc>
      </w:tr>
    </w:tbl>
    <w:p w:rsidR="00000000" w:rsidDel="00000000" w:rsidP="00000000" w:rsidRDefault="00000000" w:rsidRPr="00000000" w14:paraId="00000012">
      <w:pPr>
        <w:spacing w:after="0" w:before="0" w:line="240" w:lineRule="auto"/>
        <w:rPr>
          <w:color w:val="525252"/>
          <w:sz w:val="24"/>
          <w:szCs w:val="24"/>
        </w:rPr>
      </w:pPr>
      <w:r w:rsidDel="00000000" w:rsidR="00000000" w:rsidRPr="00000000">
        <w:rPr>
          <w:rtl w:val="0"/>
        </w:rPr>
      </w:r>
    </w:p>
    <w:p w:rsidR="00000000" w:rsidDel="00000000" w:rsidP="00000000" w:rsidRDefault="00000000" w:rsidRPr="00000000" w14:paraId="00000013">
      <w:pPr>
        <w:spacing w:after="0" w:before="0" w:line="240" w:lineRule="auto"/>
        <w:rPr>
          <w:color w:val="525252"/>
          <w:sz w:val="24"/>
          <w:szCs w:val="24"/>
        </w:rPr>
      </w:pPr>
      <w:r w:rsidDel="00000000" w:rsidR="00000000" w:rsidRPr="00000000">
        <w:rPr>
          <w:rtl w:val="0"/>
        </w:rPr>
      </w:r>
    </w:p>
    <w:p w:rsidR="00000000" w:rsidDel="00000000" w:rsidP="00000000" w:rsidRDefault="00000000" w:rsidRPr="00000000" w14:paraId="00000014">
      <w:pPr>
        <w:spacing w:after="0" w:before="0" w:line="240" w:lineRule="auto"/>
        <w:rPr>
          <w:color w:val="525252"/>
          <w:sz w:val="24"/>
          <w:szCs w:val="24"/>
        </w:rPr>
      </w:pPr>
      <w:r w:rsidDel="00000000" w:rsidR="00000000" w:rsidRPr="00000000">
        <w:rPr>
          <w:rtl w:val="0"/>
        </w:rPr>
      </w:r>
    </w:p>
    <w:p w:rsidR="00000000" w:rsidDel="00000000" w:rsidP="00000000" w:rsidRDefault="00000000" w:rsidRPr="00000000" w14:paraId="00000015">
      <w:pPr>
        <w:spacing w:after="0" w:before="0" w:line="240" w:lineRule="auto"/>
        <w:rPr>
          <w:color w:val="525252"/>
          <w:sz w:val="24"/>
          <w:szCs w:val="24"/>
        </w:rPr>
      </w:pPr>
      <w:r w:rsidDel="00000000" w:rsidR="00000000" w:rsidRPr="00000000">
        <w:rPr>
          <w:color w:val="525252"/>
          <w:sz w:val="24"/>
          <w:szCs w:val="24"/>
          <w:rtl w:val="0"/>
        </w:rPr>
        <w:t xml:space="preserve">For Q3 Period:  Please summarize any </w:t>
      </w:r>
      <w:r w:rsidDel="00000000" w:rsidR="00000000" w:rsidRPr="00000000">
        <w:rPr>
          <w:b w:val="1"/>
          <w:color w:val="525252"/>
          <w:sz w:val="24"/>
          <w:szCs w:val="24"/>
          <w:rtl w:val="0"/>
        </w:rPr>
        <w:t xml:space="preserve">challenges</w:t>
      </w:r>
      <w:r w:rsidDel="00000000" w:rsidR="00000000" w:rsidRPr="00000000">
        <w:rPr>
          <w:color w:val="525252"/>
          <w:sz w:val="24"/>
          <w:szCs w:val="24"/>
          <w:rtl w:val="0"/>
        </w:rPr>
        <w:t xml:space="preserve"> related to your current project implementation efforts.  </w:t>
      </w:r>
    </w:p>
    <w:p w:rsidR="00000000" w:rsidDel="00000000" w:rsidP="00000000" w:rsidRDefault="00000000" w:rsidRPr="00000000" w14:paraId="00000016">
      <w:pPr>
        <w:spacing w:after="0" w:before="0" w:line="240" w:lineRule="auto"/>
        <w:rPr>
          <w:sz w:val="24"/>
          <w:szCs w:val="24"/>
        </w:rPr>
      </w:pPr>
      <w:r w:rsidDel="00000000" w:rsidR="00000000" w:rsidRPr="00000000">
        <w:rPr>
          <w:rtl w:val="0"/>
        </w:rPr>
      </w:r>
    </w:p>
    <w:tbl>
      <w:tblPr>
        <w:tblStyle w:val="Table2"/>
        <w:tblW w:w="100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Continues to be a challenge to recruit participants for the professional learning sessions. We cancelled PL Session #3 due to low registrations and provided the 3 teachers that had registered with the slides and resources and then followed up individually.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19">
      <w:pPr>
        <w:spacing w:after="0" w:before="0" w:line="240" w:lineRule="auto"/>
        <w:rPr>
          <w:sz w:val="24"/>
          <w:szCs w:val="24"/>
        </w:rPr>
      </w:pPr>
      <w:r w:rsidDel="00000000" w:rsidR="00000000" w:rsidRPr="00000000">
        <w:rPr>
          <w:rtl w:val="0"/>
        </w:rPr>
      </w:r>
    </w:p>
    <w:p w:rsidR="00000000" w:rsidDel="00000000" w:rsidP="00000000" w:rsidRDefault="00000000" w:rsidRPr="00000000" w14:paraId="0000001A">
      <w:pPr>
        <w:spacing w:after="0" w:before="0" w:line="240" w:lineRule="auto"/>
        <w:rPr>
          <w:color w:val="525252"/>
          <w:sz w:val="24"/>
          <w:szCs w:val="24"/>
          <w:shd w:fill="fefefe" w:val="clear"/>
        </w:rPr>
      </w:pPr>
      <w:r w:rsidDel="00000000" w:rsidR="00000000" w:rsidRPr="00000000">
        <w:rPr>
          <w:color w:val="525252"/>
          <w:sz w:val="24"/>
          <w:szCs w:val="24"/>
          <w:shd w:fill="fefefe" w:val="clear"/>
          <w:rtl w:val="0"/>
        </w:rPr>
        <w:t xml:space="preserve">For Q3 Period: Please briefly describe any project related </w:t>
      </w:r>
      <w:r w:rsidDel="00000000" w:rsidR="00000000" w:rsidRPr="00000000">
        <w:rPr>
          <w:b w:val="1"/>
          <w:color w:val="525252"/>
          <w:sz w:val="24"/>
          <w:szCs w:val="24"/>
          <w:shd w:fill="fefefe" w:val="clear"/>
          <w:rtl w:val="0"/>
        </w:rPr>
        <w:t xml:space="preserve">technical assistance</w:t>
      </w:r>
      <w:r w:rsidDel="00000000" w:rsidR="00000000" w:rsidRPr="00000000">
        <w:rPr>
          <w:color w:val="525252"/>
          <w:sz w:val="24"/>
          <w:szCs w:val="24"/>
          <w:shd w:fill="fefefe" w:val="clear"/>
          <w:rtl w:val="0"/>
        </w:rPr>
        <w:t xml:space="preserve"> provided to your districts/schools.</w:t>
      </w:r>
    </w:p>
    <w:p w:rsidR="00000000" w:rsidDel="00000000" w:rsidP="00000000" w:rsidRDefault="00000000" w:rsidRPr="00000000" w14:paraId="0000001B">
      <w:pPr>
        <w:spacing w:after="0" w:before="0" w:line="240" w:lineRule="auto"/>
        <w:rPr>
          <w:color w:val="525252"/>
          <w:sz w:val="24"/>
          <w:szCs w:val="24"/>
          <w:shd w:fill="fefefe" w:val="clear"/>
        </w:rPr>
      </w:pPr>
      <w:r w:rsidDel="00000000" w:rsidR="00000000" w:rsidRPr="00000000">
        <w:rPr>
          <w:rtl w:val="0"/>
        </w:rPr>
      </w:r>
    </w:p>
    <w:tbl>
      <w:tblPr>
        <w:tblStyle w:val="Table3"/>
        <w:tblW w:w="100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Yolo: Supported secondary health teachers in Davis JUSD with planning for implementation. One of the teachers attended the statewide COP sessions as part of the Yolo COE team and facilitated the work with her colleagues.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Yuba:  Based on Colusa’s model of Prevention integration, we are working with that department to develop media-based and in-person Prevention-based interventions that align with HEF standards and student practicals.  Further, as part of the overall rollout, we have continued to provide training, support, and resources outside of the Tri-county CoP, to Yuba COE LEAs.</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Colusa: Provided customized technical assistance to district high schools in specific areas of need related to the HEF. We utilized the Brief Intervention Program to meet the needs of students who were caught vaping or using other substances as an alternative to suspension.  We provided BIP training to the SRO officer to train on motivational interviewing to empower rather than enforce.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We provided targeted TA to assist  with how to navigate the CalSCHLS, CHKS survey website. Each District Liaison and all health teachers in the county have been provided with brochures on the impacts of tobacco and marijuana on the body, as well as the CA smoker’s helpline brochures to provide to students. We have purchased tobacco displays to create a comprehensive tobacco toolkit to provide to each district to build their capacity with tobacco education aligned to the HEF. We have also offered training to all districts such as Catch my Breath and the Stanford Tobacco Toolkit.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We are also in the process of planning a Youth Mental Health Countywide training.  We are in the planning stages of putting together a Tobacco Cessation Youth Group.  Currently our county does not provide this service. </w:t>
            </w:r>
          </w:p>
        </w:tc>
      </w:tr>
    </w:tbl>
    <w:p w:rsidR="00000000" w:rsidDel="00000000" w:rsidP="00000000" w:rsidRDefault="00000000" w:rsidRPr="00000000" w14:paraId="00000023">
      <w:pPr>
        <w:spacing w:after="0" w:before="0" w:line="240" w:lineRule="auto"/>
        <w:rPr>
          <w:color w:val="525252"/>
          <w:sz w:val="24"/>
          <w:szCs w:val="24"/>
          <w:shd w:fill="fefefe" w:val="clear"/>
        </w:rPr>
      </w:pPr>
      <w:r w:rsidDel="00000000" w:rsidR="00000000" w:rsidRPr="00000000">
        <w:rPr>
          <w:rtl w:val="0"/>
        </w:rPr>
      </w:r>
    </w:p>
    <w:p w:rsidR="00000000" w:rsidDel="00000000" w:rsidP="00000000" w:rsidRDefault="00000000" w:rsidRPr="00000000" w14:paraId="00000024">
      <w:pPr>
        <w:spacing w:after="0" w:before="0" w:line="240" w:lineRule="auto"/>
        <w:rPr>
          <w:color w:val="525252"/>
          <w:sz w:val="24"/>
          <w:szCs w:val="24"/>
          <w:shd w:fill="fefefe" w:val="clear"/>
        </w:rPr>
      </w:pPr>
      <w:r w:rsidDel="00000000" w:rsidR="00000000" w:rsidRPr="00000000">
        <w:rPr>
          <w:color w:val="525252"/>
          <w:sz w:val="24"/>
          <w:szCs w:val="24"/>
          <w:shd w:fill="fefefe" w:val="clear"/>
          <w:rtl w:val="0"/>
        </w:rPr>
        <w:t xml:space="preserve">What do you hope to sustain after this project contract sunsets on June 30, 2021?</w:t>
      </w:r>
    </w:p>
    <w:p w:rsidR="00000000" w:rsidDel="00000000" w:rsidP="00000000" w:rsidRDefault="00000000" w:rsidRPr="00000000" w14:paraId="00000025">
      <w:pPr>
        <w:spacing w:after="0" w:before="0" w:line="240" w:lineRule="auto"/>
        <w:rPr>
          <w:color w:val="525252"/>
          <w:sz w:val="24"/>
          <w:szCs w:val="24"/>
          <w:shd w:fill="fefefe" w:val="clear"/>
        </w:rPr>
      </w:pPr>
      <w:r w:rsidDel="00000000" w:rsidR="00000000" w:rsidRPr="00000000">
        <w:rPr>
          <w:rtl w:val="0"/>
        </w:rPr>
      </w:r>
    </w:p>
    <w:p w:rsidR="00000000" w:rsidDel="00000000" w:rsidP="00000000" w:rsidRDefault="00000000" w:rsidRPr="00000000" w14:paraId="00000026">
      <w:pPr>
        <w:spacing w:after="0" w:before="0" w:line="240" w:lineRule="auto"/>
        <w:rPr>
          <w:color w:val="525252"/>
          <w:sz w:val="24"/>
          <w:szCs w:val="24"/>
          <w:shd w:fill="fefefe" w:val="clear"/>
        </w:rPr>
      </w:pPr>
      <w:r w:rsidDel="00000000" w:rsidR="00000000" w:rsidRPr="00000000">
        <w:rPr>
          <w:rtl w:val="0"/>
        </w:rPr>
      </w:r>
    </w:p>
    <w:tbl>
      <w:tblPr>
        <w:tblStyle w:val="Table4"/>
        <w:tblW w:w="100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525252"/>
                <w:sz w:val="24"/>
                <w:szCs w:val="24"/>
                <w:shd w:fill="fefefe" w:val="clear"/>
              </w:rPr>
            </w:pPr>
            <w:r w:rsidDel="00000000" w:rsidR="00000000" w:rsidRPr="00000000">
              <w:rPr>
                <w:color w:val="525252"/>
                <w:sz w:val="24"/>
                <w:szCs w:val="24"/>
                <w:shd w:fill="fefefe" w:val="clear"/>
                <w:rtl w:val="0"/>
              </w:rPr>
              <w:t xml:space="preserve">Continuing to use the resources and slide decks to provide professional learning. Continue to leverage other programs and resources to support health education. The three counties will continue to collaborate on initiatives such as this. </w:t>
            </w:r>
          </w:p>
        </w:tc>
      </w:tr>
    </w:tbl>
    <w:p w:rsidR="00000000" w:rsidDel="00000000" w:rsidP="00000000" w:rsidRDefault="00000000" w:rsidRPr="00000000" w14:paraId="00000028">
      <w:pPr>
        <w:spacing w:after="0" w:before="0" w:line="240" w:lineRule="auto"/>
        <w:rPr>
          <w:color w:val="525252"/>
          <w:sz w:val="24"/>
          <w:szCs w:val="24"/>
          <w:shd w:fill="fefefe" w:val="clear"/>
        </w:rPr>
      </w:pPr>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